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Responsable del Comité de Reglamento Interno.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A.- Funciones:</w:t>
        <w:br w:type="textWrapping"/>
        <w:t xml:space="preserve">1. Coordina el Comité de Reglamento Interno.</w:t>
        <w:br w:type="textWrapping"/>
        <w:t xml:space="preserve">2. Es responsable de mantener al día el Reglamento Interno de CCA/OA de </w:t>
        <w:br w:type="textWrapping"/>
        <w:t xml:space="preserve">España, las Reglas Básicas de funcionamiento de la Asamblea, y el </w:t>
        <w:br w:type="textWrapping"/>
        <w:t xml:space="preserve">Manual de Mociones Aprobadas en las Asambleas Nacionales.</w:t>
        <w:br w:type="textWrapping"/>
        <w:t xml:space="preserve">3. Está en contacto con los miembros de la Junta para comprobar los </w:t>
        <w:br w:type="textWrapping"/>
        <w:t xml:space="preserve">cambios realizados en estos documentos.</w:t>
        <w:br w:type="textWrapping"/>
        <w:t xml:space="preserve">4. Actualiza el Reglamento Interno cuando haya cambios después de las </w:t>
        <w:br w:type="textWrapping"/>
        <w:t xml:space="preserve">Asambleas.</w:t>
        <w:br w:type="textWrapping"/>
        <w:t xml:space="preserve">5. Envía una copia del Reglamento Interno actualizado a la Oficina del </w:t>
        <w:br w:type="textWrapping"/>
        <w:t xml:space="preserve">Servicio Mundial con la ayuda de la Delegada Nacional y el Comité de </w:t>
        <w:br w:type="textWrapping"/>
        <w:t xml:space="preserve">Traducción si lo hubiera.</w:t>
        <w:br w:type="textWrapping"/>
        <w:t xml:space="preserve">6. Cumple con el requisito aprobado por la Conferencia de Trabajo de 2012 </w:t>
        <w:br w:type="textWrapping"/>
        <w:t xml:space="preserve">de actualizar el Reglamento Interno basándose en las enmiendas </w:t>
        <w:br w:type="textWrapping"/>
        <w:t xml:space="preserve">aprobadas en la Conferencia de Trabajo del Servicio Mundial, porque los </w:t>
        <w:br w:type="textWrapping"/>
        <w:t xml:space="preserve">Delegados no serán aceptados a la Conferencia si sus respectivos </w:t>
        <w:br w:type="textWrapping"/>
        <w:t xml:space="preserve">Reglamentos Internos no han sido actualizados y enviados a la Oficina </w:t>
        <w:br w:type="textWrapping"/>
        <w:t xml:space="preserve">del Servicio Mundial con la ayuda de la Delegada Nacional y el Comité </w:t>
        <w:br w:type="textWrapping"/>
        <w:t xml:space="preserve">de Traducción si lo hubiera.</w:t>
        <w:br w:type="textWrapping"/>
        <w:t xml:space="preserve">7. Envía un informe semestral de su servicio a la Secretaria Nacional con la </w:t>
        <w:br w:type="textWrapping"/>
        <w:t xml:space="preserve">suficiente antelación para su distribución a los Cuerpos de Servicio y </w:t>
        <w:br w:type="textWrapping"/>
        <w:t xml:space="preserve">servidores antes de la Asamblea para que la Asamblea tenga la </w:t>
        <w:br w:type="textWrapping"/>
        <w:t xml:space="preserve">conciencia bien informada.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B.- Requisitos</w:t>
        <w:br w:type="textWrapping"/>
        <w:t xml:space="preserve">1) Abstinencia continuada de al menos 2 años.</w:t>
        <w:br w:type="textWrapping"/>
        <w:t xml:space="preserve">2) Experiencia de servicio en el ámbito de Intergrupo o Grupo. </w:t>
        <w:br w:type="textWrapping"/>
        <w:t xml:space="preserve">3) Capacidad de organización.</w:t>
        <w:br w:type="textWrapping"/>
        <w:t xml:space="preserve">4) Conocimiento de Los Doce Pasos y Las Doce Tradiciones de CCA-OA, </w:t>
        <w:br w:type="textWrapping"/>
        <w:t xml:space="preserve">Los Conceptos de Servicio, Estatutos y Reglamento Interno de CCA/OA </w:t>
        <w:br w:type="textWrapping"/>
        <w:t xml:space="preserve">de España, Manual de Servicios, Estatutos de la Región 9 y Mundial.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